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BD5B8" w14:textId="39CE7DC0" w:rsidR="00137433" w:rsidRPr="00F14384" w:rsidRDefault="00F14384" w:rsidP="00F14384">
      <w:pPr>
        <w:pStyle w:val="Ttulo1"/>
        <w:rPr>
          <w:lang w:val="en-ZA"/>
        </w:rPr>
      </w:pPr>
      <w:r w:rsidRPr="00F14384">
        <w:rPr>
          <w:lang w:val="en-ZA"/>
        </w:rPr>
        <w:t>Spanish contribution to the F</w:t>
      </w:r>
      <w:r>
        <w:rPr>
          <w:lang w:val="en-ZA"/>
        </w:rPr>
        <w:t>inAI COST Action</w:t>
      </w:r>
    </w:p>
    <w:p w14:paraId="5AB2B3AE" w14:textId="77777777" w:rsidR="00137433" w:rsidRPr="00F14384" w:rsidRDefault="00137433" w:rsidP="00137433">
      <w:pPr>
        <w:rPr>
          <w:lang w:val="en-ZA"/>
        </w:rPr>
      </w:pPr>
    </w:p>
    <w:p w14:paraId="5AE12D37" w14:textId="2867852C" w:rsidR="00137433" w:rsidRDefault="00137433" w:rsidP="00137433">
      <w:pPr>
        <w:rPr>
          <w:lang w:val="en-ZA"/>
        </w:rPr>
      </w:pPr>
      <w:r w:rsidRPr="00137433">
        <w:rPr>
          <w:lang w:val="en-ZA"/>
        </w:rPr>
        <w:t xml:space="preserve">Spain contributed to </w:t>
      </w:r>
      <w:r w:rsidR="00F14384">
        <w:rPr>
          <w:lang w:val="en-ZA"/>
        </w:rPr>
        <w:t xml:space="preserve">WG1 </w:t>
      </w:r>
      <w:r w:rsidRPr="00137433">
        <w:rPr>
          <w:lang w:val="en-ZA"/>
        </w:rPr>
        <w:t xml:space="preserve">by means of the </w:t>
      </w:r>
      <w:r w:rsidR="00F14384">
        <w:rPr>
          <w:lang w:val="en-ZA"/>
        </w:rPr>
        <w:t xml:space="preserve">work of the </w:t>
      </w:r>
      <w:r w:rsidRPr="00137433">
        <w:rPr>
          <w:lang w:val="en-ZA"/>
        </w:rPr>
        <w:t xml:space="preserve">members </w:t>
      </w:r>
      <w:r>
        <w:rPr>
          <w:lang w:val="en-ZA"/>
        </w:rPr>
        <w:t xml:space="preserve">from University of Zaragoza (Carlos Serrano-Cinca, Luis Vicente, Begoña Gutiérrez, Laura </w:t>
      </w:r>
      <w:proofErr w:type="gramStart"/>
      <w:r>
        <w:rPr>
          <w:lang w:val="en-ZA"/>
        </w:rPr>
        <w:t>Andreu</w:t>
      </w:r>
      <w:proofErr w:type="gramEnd"/>
      <w:r>
        <w:rPr>
          <w:lang w:val="en-ZA"/>
        </w:rPr>
        <w:t xml:space="preserve"> and Cristina Ortiz)</w:t>
      </w:r>
      <w:r w:rsidR="00F14384">
        <w:rPr>
          <w:lang w:val="en-ZA"/>
        </w:rPr>
        <w:t xml:space="preserve">. </w:t>
      </w:r>
      <w:proofErr w:type="gramStart"/>
      <w:r w:rsidR="00F14384">
        <w:rPr>
          <w:lang w:val="en-ZA"/>
        </w:rPr>
        <w:t>In particular, L</w:t>
      </w:r>
      <w:r>
        <w:rPr>
          <w:lang w:val="en-ZA"/>
        </w:rPr>
        <w:t>uis Vicente</w:t>
      </w:r>
      <w:proofErr w:type="gramEnd"/>
      <w:r>
        <w:rPr>
          <w:lang w:val="en-ZA"/>
        </w:rPr>
        <w:t xml:space="preserve"> is also a team member of the Cost Innovator Grant application </w:t>
      </w:r>
      <w:r w:rsidRPr="00137433">
        <w:rPr>
          <w:lang w:val="en-ZA"/>
        </w:rPr>
        <w:t>"VISION XAI:</w:t>
      </w:r>
      <w:r>
        <w:rPr>
          <w:lang w:val="en-ZA"/>
        </w:rPr>
        <w:t xml:space="preserve"> </w:t>
      </w:r>
      <w:r w:rsidRPr="00137433">
        <w:rPr>
          <w:lang w:val="en-ZA"/>
        </w:rPr>
        <w:t xml:space="preserve">pioneering visual analytics for establishing </w:t>
      </w:r>
      <w:r>
        <w:rPr>
          <w:lang w:val="en-ZA"/>
        </w:rPr>
        <w:t>XAI</w:t>
      </w:r>
      <w:r w:rsidRPr="00137433">
        <w:rPr>
          <w:lang w:val="en-ZA"/>
        </w:rPr>
        <w:t xml:space="preserve"> standards in </w:t>
      </w:r>
      <w:r>
        <w:rPr>
          <w:lang w:val="en-ZA"/>
        </w:rPr>
        <w:t>E</w:t>
      </w:r>
      <w:r w:rsidRPr="00137433">
        <w:rPr>
          <w:lang w:val="en-ZA"/>
        </w:rPr>
        <w:t>uropean</w:t>
      </w:r>
      <w:r>
        <w:rPr>
          <w:lang w:val="en-ZA"/>
        </w:rPr>
        <w:t xml:space="preserve"> </w:t>
      </w:r>
      <w:r w:rsidRPr="00137433">
        <w:rPr>
          <w:lang w:val="en-ZA"/>
        </w:rPr>
        <w:t>finance with a policy-focused impact</w:t>
      </w:r>
      <w:r w:rsidRPr="00137433">
        <w:rPr>
          <w:lang w:val="en-ZA"/>
        </w:rPr>
        <w:t>"</w:t>
      </w:r>
      <w:r>
        <w:rPr>
          <w:lang w:val="en-ZA"/>
        </w:rPr>
        <w:t>.</w:t>
      </w:r>
      <w:r w:rsidR="00F14384">
        <w:rPr>
          <w:lang w:val="en-ZA"/>
        </w:rPr>
        <w:t xml:space="preserve"> </w:t>
      </w:r>
      <w:r>
        <w:rPr>
          <w:lang w:val="en-ZA"/>
        </w:rPr>
        <w:t xml:space="preserve">Cristina Ortiz is co-author </w:t>
      </w:r>
      <w:r w:rsidRPr="00137433">
        <w:rPr>
          <w:lang w:val="en-ZA"/>
        </w:rPr>
        <w:t xml:space="preserve">of the Deliverable 7: Leveraging AI tools for ICOs evaluation and fraud prevention and early warning on crowdfunding and P2P platforms. </w:t>
      </w:r>
      <w:r>
        <w:rPr>
          <w:lang w:val="en-ZA"/>
        </w:rPr>
        <w:t>She is</w:t>
      </w:r>
      <w:r w:rsidRPr="00137433">
        <w:rPr>
          <w:lang w:val="en-ZA"/>
        </w:rPr>
        <w:t xml:space="preserve"> also involved in the diversity team of the Cost Action.</w:t>
      </w:r>
      <w:r>
        <w:rPr>
          <w:lang w:val="en-ZA"/>
        </w:rPr>
        <w:t xml:space="preserve"> Cristina has also submitted </w:t>
      </w:r>
      <w:r w:rsidRPr="00137433">
        <w:rPr>
          <w:lang w:val="en-ZA"/>
        </w:rPr>
        <w:t>a proposal to Horizon 2020 European projects in February 2024</w:t>
      </w:r>
      <w:r>
        <w:rPr>
          <w:lang w:val="en-ZA"/>
        </w:rPr>
        <w:t xml:space="preserve"> with other colleagues from the FinAI COST Action</w:t>
      </w:r>
      <w:r w:rsidRPr="00137433">
        <w:rPr>
          <w:lang w:val="en-ZA"/>
        </w:rPr>
        <w:t>.</w:t>
      </w:r>
    </w:p>
    <w:p w14:paraId="6D0DD978" w14:textId="2123FCE1" w:rsidR="00931971" w:rsidRDefault="006B221E" w:rsidP="00137433">
      <w:pPr>
        <w:rPr>
          <w:lang w:val="en-ZA"/>
        </w:rPr>
      </w:pPr>
      <w:r>
        <w:rPr>
          <w:lang w:val="en-ZA"/>
        </w:rPr>
        <w:t xml:space="preserve">Members from the Universidad </w:t>
      </w:r>
      <w:proofErr w:type="spellStart"/>
      <w:r>
        <w:rPr>
          <w:lang w:val="en-ZA"/>
        </w:rPr>
        <w:t>Complutense</w:t>
      </w:r>
      <w:proofErr w:type="spellEnd"/>
      <w:r>
        <w:rPr>
          <w:lang w:val="en-ZA"/>
        </w:rPr>
        <w:t xml:space="preserve"> de Madrid </w:t>
      </w:r>
      <w:r w:rsidR="00931971">
        <w:rPr>
          <w:lang w:val="en-ZA"/>
        </w:rPr>
        <w:t>also contributed to</w:t>
      </w:r>
      <w:r>
        <w:rPr>
          <w:lang w:val="en-ZA"/>
        </w:rPr>
        <w:t xml:space="preserve"> </w:t>
      </w:r>
      <w:r w:rsidR="00F14384">
        <w:rPr>
          <w:lang w:val="en-ZA"/>
        </w:rPr>
        <w:t>WG3</w:t>
      </w:r>
      <w:r>
        <w:rPr>
          <w:lang w:val="en-ZA"/>
        </w:rPr>
        <w:t xml:space="preserve">. </w:t>
      </w:r>
      <w:r w:rsidR="00931971">
        <w:rPr>
          <w:lang w:val="en-ZA"/>
        </w:rPr>
        <w:t>In particular, Luis Lorenzo coauthored the publication “</w:t>
      </w:r>
      <w:r w:rsidRPr="006B221E">
        <w:rPr>
          <w:lang w:val="en-ZA"/>
        </w:rPr>
        <w:t>Enhancing portfolio management using artificial intelligence: literature review</w:t>
      </w:r>
      <w:r w:rsidR="00931971">
        <w:rPr>
          <w:lang w:val="en-ZA"/>
        </w:rPr>
        <w:t>” (</w:t>
      </w:r>
      <w:hyperlink r:id="rId4" w:history="1">
        <w:r w:rsidR="00931971" w:rsidRPr="00631D5E">
          <w:rPr>
            <w:rStyle w:val="Hipervnculo"/>
            <w:lang w:val="en-ZA"/>
          </w:rPr>
          <w:t>https://doi.org/10.3389/frai.2024.1371502</w:t>
        </w:r>
      </w:hyperlink>
      <w:r w:rsidR="00931971">
        <w:rPr>
          <w:lang w:val="en-ZA"/>
        </w:rPr>
        <w:t>)</w:t>
      </w:r>
      <w:r>
        <w:rPr>
          <w:lang w:val="en-ZA"/>
        </w:rPr>
        <w:t xml:space="preserve"> and the publication “</w:t>
      </w:r>
      <w:r w:rsidR="00F14384" w:rsidRPr="00F14384">
        <w:rPr>
          <w:lang w:val="en-ZA"/>
        </w:rPr>
        <w:t>Online risk-based portfolio allocation on subsets of crypto assets applying a prototype-based clustering algorithm</w:t>
      </w:r>
      <w:r>
        <w:rPr>
          <w:lang w:val="en-ZA"/>
        </w:rPr>
        <w:t>” (</w:t>
      </w:r>
      <w:hyperlink r:id="rId5" w:history="1">
        <w:r w:rsidR="00F14384" w:rsidRPr="00F14384">
          <w:rPr>
            <w:rStyle w:val="Hipervnculo"/>
            <w:lang w:val="en-ZA"/>
          </w:rPr>
          <w:t>https://doi.org/10.1186/s40854-022-00438-2</w:t>
        </w:r>
      </w:hyperlink>
      <w:r>
        <w:rPr>
          <w:lang w:val="en-ZA"/>
        </w:rPr>
        <w:t>) together with Javier Arroyo</w:t>
      </w:r>
      <w:r w:rsidR="008D45ED">
        <w:rPr>
          <w:lang w:val="en-ZA"/>
        </w:rPr>
        <w:t xml:space="preserve"> who also coauthored the article “</w:t>
      </w:r>
      <w:r w:rsidR="008D45ED" w:rsidRPr="008D45ED">
        <w:rPr>
          <w:lang w:val="en-ZA"/>
        </w:rPr>
        <w:t>S&amp;P 500 stock selection using machine learning classifiers: A look into the changing role of factors</w:t>
      </w:r>
      <w:r w:rsidR="008D45ED">
        <w:rPr>
          <w:lang w:val="en-ZA"/>
        </w:rPr>
        <w:t>” (</w:t>
      </w:r>
      <w:hyperlink r:id="rId6" w:history="1">
        <w:r w:rsidR="008D45ED" w:rsidRPr="00631D5E">
          <w:rPr>
            <w:rStyle w:val="Hipervnculo"/>
            <w:lang w:val="en-ZA"/>
          </w:rPr>
          <w:t>https://doi.org/10.1016/j.ribaf.2024.102336</w:t>
        </w:r>
      </w:hyperlink>
      <w:r w:rsidR="008D45ED">
        <w:rPr>
          <w:lang w:val="en-ZA"/>
        </w:rPr>
        <w:t>)</w:t>
      </w:r>
      <w:r w:rsidR="00F14384">
        <w:rPr>
          <w:lang w:val="en-ZA"/>
        </w:rPr>
        <w:t>. Javier Arroyo also contributed to WG2</w:t>
      </w:r>
      <w:r>
        <w:rPr>
          <w:lang w:val="en-ZA"/>
        </w:rPr>
        <w:t xml:space="preserve"> </w:t>
      </w:r>
      <w:r w:rsidR="00F14384">
        <w:rPr>
          <w:lang w:val="en-ZA"/>
        </w:rPr>
        <w:t xml:space="preserve">with the </w:t>
      </w:r>
      <w:r>
        <w:rPr>
          <w:lang w:val="en-ZA"/>
        </w:rPr>
        <w:t>publication “</w:t>
      </w:r>
      <w:r w:rsidRPr="006B221E">
        <w:rPr>
          <w:lang w:val="en-ZA"/>
        </w:rPr>
        <w:t>Profit-sensitive machine learning classification with explanations in credit risk</w:t>
      </w:r>
      <w:r>
        <w:rPr>
          <w:lang w:val="en-ZA"/>
        </w:rPr>
        <w:t>” to be published shortly in the journal Electronic Commerce Research and Applications).</w:t>
      </w:r>
    </w:p>
    <w:sectPr w:rsidR="00931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33"/>
    <w:rsid w:val="000020A9"/>
    <w:rsid w:val="00137433"/>
    <w:rsid w:val="001B683F"/>
    <w:rsid w:val="001D3346"/>
    <w:rsid w:val="00213400"/>
    <w:rsid w:val="006B221E"/>
    <w:rsid w:val="008D45ED"/>
    <w:rsid w:val="00931971"/>
    <w:rsid w:val="00F1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5D67"/>
  <w15:chartTrackingRefBased/>
  <w15:docId w15:val="{1DD264C9-09B7-418B-A523-00F356E0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33"/>
  </w:style>
  <w:style w:type="paragraph" w:styleId="Ttulo1">
    <w:name w:val="heading 1"/>
    <w:basedOn w:val="Normal"/>
    <w:next w:val="Normal"/>
    <w:link w:val="Ttulo1Car"/>
    <w:uiPriority w:val="9"/>
    <w:qFormat/>
    <w:rsid w:val="00137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4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4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4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4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4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4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4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4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4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4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43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197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971"/>
    <w:rPr>
      <w:color w:val="605E5C"/>
      <w:shd w:val="clear" w:color="auto" w:fill="E1DFDD"/>
    </w:rPr>
  </w:style>
  <w:style w:type="character" w:customStyle="1" w:styleId="c-bibliographic-informationvalue">
    <w:name w:val="c-bibliographic-information__value"/>
    <w:basedOn w:val="Fuentedeprrafopredeter"/>
    <w:rsid w:val="00F1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ribaf.2024.102336" TargetMode="External"/><Relationship Id="rId5" Type="http://schemas.openxmlformats.org/officeDocument/2006/relationships/hyperlink" Target="https://doi.org/10.1186/s40854-022-00438-2" TargetMode="External"/><Relationship Id="rId4" Type="http://schemas.openxmlformats.org/officeDocument/2006/relationships/hyperlink" Target="https://doi.org/10.3389/frai.2024.137150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Arroyo</dc:creator>
  <cp:keywords/>
  <dc:description/>
  <cp:lastModifiedBy>Javier Arroyo</cp:lastModifiedBy>
  <cp:revision>2</cp:revision>
  <dcterms:created xsi:type="dcterms:W3CDTF">2024-05-14T09:24:00Z</dcterms:created>
  <dcterms:modified xsi:type="dcterms:W3CDTF">2024-05-14T10:16:00Z</dcterms:modified>
</cp:coreProperties>
</file>